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7F14B1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附件1</w:t>
      </w:r>
    </w:p>
    <w:p w14:paraId="4DDBFA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ind w:left="0" w:right="0" w:firstLine="0" w:firstLineChars="0"/>
        <w:jc w:val="center"/>
        <w:textAlignment w:val="auto"/>
        <w:rPr>
          <w:rFonts w:hint="eastAsia" w:ascii="方正公文小标宋" w:hAnsi="方正公文小标宋" w:eastAsia="方正公文小标宋" w:cs="方正公文小标宋"/>
          <w:kern w:val="0"/>
          <w:sz w:val="44"/>
          <w:szCs w:val="44"/>
          <w:lang w:val="en-US" w:eastAsia="zh-CN" w:bidi="ar"/>
        </w:rPr>
      </w:pPr>
      <w:r>
        <w:rPr>
          <w:rFonts w:hint="eastAsia" w:ascii="方正公文小标宋" w:hAnsi="方正公文小标宋" w:eastAsia="方正公文小标宋" w:cs="方正公文小标宋"/>
          <w:kern w:val="0"/>
          <w:sz w:val="44"/>
          <w:szCs w:val="44"/>
          <w:lang w:val="en-US" w:eastAsia="zh-CN" w:bidi="ar"/>
        </w:rPr>
        <w:t>成都高新医学会消化专项科研课题（第二批次）</w:t>
      </w:r>
    </w:p>
    <w:p w14:paraId="2DD540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ind w:left="0" w:right="0" w:firstLine="0" w:firstLineChars="0"/>
        <w:jc w:val="center"/>
        <w:textAlignment w:val="auto"/>
        <w:rPr>
          <w:rFonts w:hint="default" w:ascii="方正公文小标宋" w:hAnsi="方正公文小标宋" w:eastAsia="方正公文小标宋" w:cs="方正公文小标宋"/>
          <w:kern w:val="0"/>
          <w:sz w:val="44"/>
          <w:szCs w:val="44"/>
          <w:lang w:val="en-US" w:eastAsia="zh-CN" w:bidi="ar"/>
        </w:rPr>
      </w:pPr>
      <w:r>
        <w:rPr>
          <w:rFonts w:hint="eastAsia" w:ascii="方正公文小标宋" w:hAnsi="方正公文小标宋" w:eastAsia="方正公文小标宋" w:cs="方正公文小标宋"/>
          <w:kern w:val="0"/>
          <w:sz w:val="44"/>
          <w:szCs w:val="44"/>
          <w:lang w:val="en-US" w:eastAsia="zh-CN" w:bidi="ar"/>
        </w:rPr>
        <w:t>立项情况一览表</w:t>
      </w:r>
    </w:p>
    <w:tbl>
      <w:tblPr>
        <w:tblStyle w:val="9"/>
        <w:tblW w:w="15915" w:type="dxa"/>
        <w:tblInd w:w="-85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199"/>
        <w:gridCol w:w="1122"/>
        <w:gridCol w:w="5511"/>
        <w:gridCol w:w="2398"/>
        <w:gridCol w:w="1110"/>
        <w:gridCol w:w="1350"/>
        <w:gridCol w:w="1260"/>
        <w:gridCol w:w="1200"/>
      </w:tblGrid>
      <w:tr w14:paraId="7AC67B37">
        <w:trPr>
          <w:trHeight w:val="640" w:hRule="atLeast"/>
        </w:trPr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05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67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批次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EA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课题编号</w:t>
            </w:r>
          </w:p>
        </w:tc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9D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EA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承担单位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1C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项目负责人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F4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项目负责人职称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24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申请项目类型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76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项目经费(万元）</w:t>
            </w:r>
          </w:p>
        </w:tc>
      </w:tr>
      <w:tr w14:paraId="2BD264C4">
        <w:trPr>
          <w:trHeight w:val="660" w:hRule="atLeast"/>
        </w:trPr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39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DD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第二批次</w:t>
            </w:r>
          </w:p>
        </w:tc>
        <w:tc>
          <w:tcPr>
            <w:tcW w:w="1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09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  <w:r>
              <w:rPr>
                <w:rFonts w:hint="eastAsia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4002</w:t>
            </w:r>
          </w:p>
        </w:tc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BC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耳穴压豆联合硫酸镁（单次剂量方案）在结肠镜肠道准备中的应用效果研究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33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成都市第七人民医院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42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廖鹏强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2F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主治医师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1E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93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2.2</w:t>
            </w:r>
          </w:p>
        </w:tc>
      </w:tr>
    </w:tbl>
    <w:p w14:paraId="1D78BDC4">
      <w:pPr>
        <w:tabs>
          <w:tab w:val="left" w:pos="2693"/>
        </w:tabs>
        <w:bidi w:val="0"/>
        <w:jc w:val="left"/>
        <w:rPr>
          <w:rFonts w:hint="eastAsia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86"/>
    <w:family w:val="auto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  <w:embedRegular r:id="rId1" w:fontKey="{1699568F-6893-5AEC-97DB-8F6AFA76FD48}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61AB68A6-4B2E-9D41-97DB-8F6AAE56017D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embedTrueTypeFonts/>
  <w:saveSubsetFonts/>
  <w:documentProtection w:enforcement="0"/>
  <w:defaultTabStop w:val="720"/>
  <w:drawingGridHorizontalSpacing w:val="220"/>
  <w:drawingGridVerticalSpacing w:val="1"/>
  <w:displayHorizontalDrawingGridEvery w:val="1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Q2YzRmNDgzYTY2ZDBjN2ExMjZkZmFiMTI3NmE4YmMifQ=="/>
  </w:docVars>
  <w:rsids>
    <w:rsidRoot w:val="00000000"/>
    <w:rsid w:val="021C04E5"/>
    <w:rsid w:val="03141C90"/>
    <w:rsid w:val="08485B98"/>
    <w:rsid w:val="09F90BED"/>
    <w:rsid w:val="0A12645E"/>
    <w:rsid w:val="0A742E2E"/>
    <w:rsid w:val="0AC46A91"/>
    <w:rsid w:val="0D335069"/>
    <w:rsid w:val="0F825E34"/>
    <w:rsid w:val="19D639D1"/>
    <w:rsid w:val="1A941750"/>
    <w:rsid w:val="1B8822E2"/>
    <w:rsid w:val="1D4A5708"/>
    <w:rsid w:val="1DA27BCF"/>
    <w:rsid w:val="1DCD25B9"/>
    <w:rsid w:val="21286963"/>
    <w:rsid w:val="213D3BAA"/>
    <w:rsid w:val="23C62570"/>
    <w:rsid w:val="241A60CA"/>
    <w:rsid w:val="25503DDB"/>
    <w:rsid w:val="26C023EB"/>
    <w:rsid w:val="2E0322F3"/>
    <w:rsid w:val="2F7A45DC"/>
    <w:rsid w:val="341B6F0B"/>
    <w:rsid w:val="34545741"/>
    <w:rsid w:val="3532621E"/>
    <w:rsid w:val="36537EF3"/>
    <w:rsid w:val="37EA3508"/>
    <w:rsid w:val="385D262B"/>
    <w:rsid w:val="3B934DA1"/>
    <w:rsid w:val="3CB6E3AB"/>
    <w:rsid w:val="3EDC794B"/>
    <w:rsid w:val="3FB561E0"/>
    <w:rsid w:val="3FFE07CD"/>
    <w:rsid w:val="481F1C5E"/>
    <w:rsid w:val="48DE0E73"/>
    <w:rsid w:val="4D7C3730"/>
    <w:rsid w:val="4E255D2C"/>
    <w:rsid w:val="4E933820"/>
    <w:rsid w:val="50E92D93"/>
    <w:rsid w:val="55B973D9"/>
    <w:rsid w:val="57B66D24"/>
    <w:rsid w:val="59B37285"/>
    <w:rsid w:val="5B277A9E"/>
    <w:rsid w:val="5CE606F5"/>
    <w:rsid w:val="5F6A4D11"/>
    <w:rsid w:val="604E1113"/>
    <w:rsid w:val="60B150C8"/>
    <w:rsid w:val="671847F8"/>
    <w:rsid w:val="67DDB415"/>
    <w:rsid w:val="68373FF7"/>
    <w:rsid w:val="6AAF6C52"/>
    <w:rsid w:val="6EDF387E"/>
    <w:rsid w:val="70C043FE"/>
    <w:rsid w:val="727B3360"/>
    <w:rsid w:val="742951D1"/>
    <w:rsid w:val="765F7C31"/>
    <w:rsid w:val="77E7A46B"/>
    <w:rsid w:val="78F26D81"/>
    <w:rsid w:val="79AD6A52"/>
    <w:rsid w:val="7A301431"/>
    <w:rsid w:val="7B38059E"/>
    <w:rsid w:val="7DDD359F"/>
    <w:rsid w:val="7EAA2624"/>
    <w:rsid w:val="A3BF4FCF"/>
    <w:rsid w:val="BBBE4130"/>
    <w:rsid w:val="DFEB0F00"/>
    <w:rsid w:val="EFE696F9"/>
    <w:rsid w:val="F5AF7579"/>
    <w:rsid w:val="FBB31D51"/>
    <w:rsid w:val="FF2FA6CF"/>
    <w:rsid w:val="FFF7EFAB"/>
    <w:rsid w:val="FFFB2B22"/>
    <w:rsid w:val="FFFFDE0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仿宋" w:hAnsi="仿宋" w:eastAsia="仿宋" w:cs="仿宋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autoRedefine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kern w:val="44"/>
      <w:sz w:val="48"/>
      <w:szCs w:val="48"/>
      <w:lang w:val="en-US" w:eastAsia="zh-CN" w:bidi="ar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autoRedefine/>
    <w:qFormat/>
    <w:uiPriority w:val="0"/>
    <w:pPr>
      <w:widowControl w:val="0"/>
      <w:ind w:firstLine="420" w:firstLineChars="20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Body Text"/>
    <w:basedOn w:val="1"/>
    <w:autoRedefine/>
    <w:qFormat/>
    <w:uiPriority w:val="1"/>
    <w:rPr>
      <w:rFonts w:ascii="仿宋" w:hAnsi="仿宋" w:eastAsia="仿宋" w:cs="仿宋"/>
      <w:sz w:val="32"/>
      <w:szCs w:val="32"/>
      <w:lang w:val="zh-CN" w:eastAsia="zh-CN" w:bidi="zh-CN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2"/>
    <w:basedOn w:val="1"/>
    <w:autoRedefine/>
    <w:qFormat/>
    <w:uiPriority w:val="0"/>
    <w:pPr>
      <w:jc w:val="center"/>
    </w:pPr>
    <w:rPr>
      <w:b/>
      <w:bCs/>
      <w:sz w:val="44"/>
    </w:rPr>
  </w:style>
  <w:style w:type="paragraph" w:styleId="8">
    <w:name w:val="Title"/>
    <w:basedOn w:val="1"/>
    <w:autoRedefine/>
    <w:qFormat/>
    <w:uiPriority w:val="0"/>
    <w:pPr>
      <w:widowControl w:val="0"/>
      <w:snapToGrid w:val="0"/>
      <w:spacing w:before="0" w:beforeAutospacing="0" w:after="0" w:afterAutospacing="0" w:line="560" w:lineRule="atLeast"/>
      <w:ind w:left="0" w:right="0" w:firstLine="0"/>
      <w:jc w:val="center"/>
    </w:pPr>
    <w:rPr>
      <w:rFonts w:hint="eastAsia" w:ascii="方正小标宋_GBK" w:hAnsi="方正小标宋_GBK" w:eastAsia="方正小标宋_GBK" w:cs="方正小标宋_GBK"/>
      <w:kern w:val="0"/>
      <w:sz w:val="44"/>
      <w:szCs w:val="44"/>
      <w:lang w:val="en-US" w:eastAsia="zh-CN" w:bidi="ar"/>
    </w:rPr>
  </w:style>
  <w:style w:type="table" w:styleId="10">
    <w:name w:val="Table Grid"/>
    <w:basedOn w:val="9"/>
    <w:autoRedefine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Calibri"/>
      <w:kern w:val="2"/>
      <w:sz w:val="21"/>
      <w:szCs w:val="21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cBorders>
    </w:tcPr>
  </w:style>
  <w:style w:type="character" w:styleId="12">
    <w:name w:val="page number"/>
    <w:basedOn w:val="11"/>
    <w:autoRedefine/>
    <w:qFormat/>
    <w:uiPriority w:val="0"/>
  </w:style>
  <w:style w:type="table" w:customStyle="1" w:styleId="13">
    <w:name w:val="Table Normal"/>
    <w:autoRedefine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4">
    <w:name w:val="List Paragraph"/>
    <w:basedOn w:val="1"/>
    <w:autoRedefine/>
    <w:qFormat/>
    <w:uiPriority w:val="1"/>
    <w:rPr>
      <w:lang w:val="zh-CN" w:eastAsia="zh-CN" w:bidi="zh-CN"/>
    </w:rPr>
  </w:style>
  <w:style w:type="paragraph" w:customStyle="1" w:styleId="15">
    <w:name w:val="Table Paragraph"/>
    <w:basedOn w:val="1"/>
    <w:autoRedefine/>
    <w:qFormat/>
    <w:uiPriority w:val="1"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844</Words>
  <Characters>892</Characters>
  <TotalTime>1</TotalTime>
  <ScaleCrop>false</ScaleCrop>
  <LinksUpToDate>false</LinksUpToDate>
  <CharactersWithSpaces>1058</CharactersWithSpaces>
  <Application>WPS Office_12.1.26035.26035_F1E327BC-269C-435d-A152-05C5408002CA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2022-09-20T02:19:00Z</dcterms:created>
  <dc:creator>战神UPC</dc:creator>
  <cp:lastModifiedBy>宇宙无敌静儿</cp:lastModifiedBy>
  <cp:lastPrinted>2023-11-07T01:34:00Z</cp:lastPrinted>
  <dcterms:modified xsi:type="dcterms:W3CDTF">2026-08-27T14:39:19Z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2021-11-23T00:00:00Z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2022-09-19T00:00:00Z</vt:filetime>
  </property>
  <property fmtid="{D5CDD505-2E9C-101B-9397-08002B2CF9AE}" pid="5" name="KSOProductBuildVer">
    <vt:lpwstr>2052-12.1.26035.26035</vt:lpwstr>
  </property>
  <property fmtid="{D5CDD505-2E9C-101B-9397-08002B2CF9AE}" pid="6" name="ICV">
    <vt:lpwstr>819AE5995F6E42E3B8B0904313CD13D5_13</vt:lpwstr>
  </property>
  <property fmtid="{D5CDD505-2E9C-101B-9397-08002B2CF9AE}" pid="7" name="KSOTemplateDocerSaveRecord">
    <vt:lpwstr>eyJoZGlkIjoiZjQ2YzRmNDgzYTY2ZDBjN2ExMjZkZmFiMTI3NmE4YmMiLCJ1c2VySWQiOiI0ODUzNjA2NDAifQ==</vt:lpwstr>
  </property>
</Properties>
</file>