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F14B1">
      <w:pPr>
        <w:rPr>
          <w:rFonts w:hint="eastAsia" w:ascii="仿宋" w:hAnsi="仿宋" w:eastAsia="仿宋" w:cs="仿宋"/>
          <w:sz w:val="32"/>
          <w:szCs w:val="32"/>
          <w:lang w:val="en-US" w:eastAsia="zh-CN"/>
        </w:rPr>
      </w:pPr>
      <w:bookmarkStart w:id="0" w:name="_GoBack"/>
      <w:r>
        <w:rPr>
          <w:rFonts w:hint="eastAsia" w:ascii="仿宋" w:hAnsi="仿宋" w:eastAsia="仿宋" w:cs="仿宋"/>
          <w:sz w:val="32"/>
          <w:szCs w:val="32"/>
          <w:lang w:val="en-US" w:eastAsia="zh-CN"/>
        </w:rPr>
        <w:t>附件1</w:t>
      </w:r>
    </w:p>
    <w:p w14:paraId="1622D2A4">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eastAsia" w:ascii="方正公文小标宋" w:hAnsi="方正公文小标宋" w:eastAsia="方正公文小标宋" w:cs="方正公文小标宋"/>
          <w:kern w:val="0"/>
          <w:sz w:val="44"/>
          <w:szCs w:val="44"/>
          <w:lang w:val="en-US" w:eastAsia="zh-CN" w:bidi="ar"/>
        </w:rPr>
      </w:pPr>
      <w:r>
        <w:rPr>
          <w:rFonts w:hint="eastAsia" w:ascii="方正公文小标宋" w:hAnsi="方正公文小标宋" w:eastAsia="方正公文小标宋" w:cs="方正公文小标宋"/>
          <w:kern w:val="0"/>
          <w:sz w:val="44"/>
          <w:szCs w:val="44"/>
          <w:lang w:val="en-US" w:eastAsia="zh-CN" w:bidi="ar"/>
        </w:rPr>
        <w:t>2026年男性雄激素性脱发临床干预效果的对照研究专项科研基金</w:t>
      </w:r>
    </w:p>
    <w:p w14:paraId="2DD540AD">
      <w:pPr>
        <w:keepNext w:val="0"/>
        <w:keepLines w:val="0"/>
        <w:pageBreakBefore w:val="0"/>
        <w:widowControl w:val="0"/>
        <w:kinsoku/>
        <w:wordWrap/>
        <w:overflowPunct/>
        <w:topLinePunct w:val="0"/>
        <w:autoSpaceDE/>
        <w:autoSpaceDN/>
        <w:bidi w:val="0"/>
        <w:adjustRightInd w:val="0"/>
        <w:snapToGrid w:val="0"/>
        <w:spacing w:before="0" w:after="0" w:line="240" w:lineRule="auto"/>
        <w:ind w:left="0" w:right="0" w:firstLine="0" w:firstLineChars="0"/>
        <w:jc w:val="center"/>
        <w:textAlignment w:val="auto"/>
        <w:rPr>
          <w:rFonts w:hint="default" w:ascii="方正公文小标宋" w:hAnsi="方正公文小标宋" w:eastAsia="方正公文小标宋" w:cs="方正公文小标宋"/>
          <w:kern w:val="0"/>
          <w:sz w:val="44"/>
          <w:szCs w:val="44"/>
          <w:lang w:val="en-US" w:eastAsia="zh-CN" w:bidi="ar"/>
        </w:rPr>
      </w:pPr>
      <w:r>
        <w:rPr>
          <w:rFonts w:hint="eastAsia" w:ascii="方正公文小标宋" w:hAnsi="方正公文小标宋" w:eastAsia="方正公文小标宋" w:cs="方正公文小标宋"/>
          <w:kern w:val="0"/>
          <w:sz w:val="44"/>
          <w:szCs w:val="44"/>
          <w:lang w:val="en-US" w:eastAsia="zh-CN" w:bidi="ar"/>
        </w:rPr>
        <w:t>立项情况一览表</w:t>
      </w:r>
    </w:p>
    <w:bookmarkEnd w:id="0"/>
    <w:tbl>
      <w:tblPr>
        <w:tblStyle w:val="2"/>
        <w:tblW w:w="15915" w:type="dxa"/>
        <w:tblInd w:w="-8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5"/>
        <w:gridCol w:w="885"/>
        <w:gridCol w:w="1140"/>
        <w:gridCol w:w="6270"/>
        <w:gridCol w:w="1935"/>
        <w:gridCol w:w="1110"/>
        <w:gridCol w:w="1350"/>
        <w:gridCol w:w="1260"/>
        <w:gridCol w:w="1200"/>
      </w:tblGrid>
      <w:tr w14:paraId="7AC67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05A7C">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序号</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67D16">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批次</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A777">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课题编号</w:t>
            </w:r>
          </w:p>
        </w:tc>
        <w:tc>
          <w:tcPr>
            <w:tcW w:w="6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D5D9">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项目名称</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A348">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承担单位</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C689">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项目负责人</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4BFA">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项目负责人职称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24611">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申请项目类型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67F2">
            <w:pPr>
              <w:keepNext w:val="0"/>
              <w:keepLines w:val="0"/>
              <w:widowControl/>
              <w:suppressLineNumbers w:val="0"/>
              <w:jc w:val="center"/>
              <w:textAlignment w:val="center"/>
              <w:rPr>
                <w:rFonts w:hint="default" w:ascii="黑体" w:hAnsi="宋体" w:eastAsia="黑体" w:cs="黑体"/>
                <w:i w:val="0"/>
                <w:iCs w:val="0"/>
                <w:color w:val="000000"/>
                <w:sz w:val="22"/>
                <w:szCs w:val="22"/>
                <w:u w:val="none"/>
                <w:lang w:val="en-US"/>
              </w:rPr>
            </w:pPr>
            <w:r>
              <w:rPr>
                <w:rFonts w:hint="eastAsia" w:ascii="黑体" w:hAnsi="宋体" w:eastAsia="黑体" w:cs="黑体"/>
                <w:i w:val="0"/>
                <w:iCs w:val="0"/>
                <w:color w:val="000000"/>
                <w:kern w:val="0"/>
                <w:sz w:val="22"/>
                <w:szCs w:val="22"/>
                <w:u w:val="none"/>
                <w:lang w:val="en-US" w:eastAsia="zh-CN" w:bidi="ar"/>
              </w:rPr>
              <w:t>项目经费(万元）</w:t>
            </w:r>
          </w:p>
        </w:tc>
      </w:tr>
      <w:tr w14:paraId="2BD26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39019">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DDC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专项</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9A30">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202</w:t>
            </w:r>
            <w:r>
              <w:rPr>
                <w:rFonts w:hint="eastAsia" w:cs="仿宋"/>
                <w:i w:val="0"/>
                <w:iCs w:val="0"/>
                <w:color w:val="000000"/>
                <w:kern w:val="0"/>
                <w:sz w:val="24"/>
                <w:szCs w:val="24"/>
                <w:u w:val="none"/>
                <w:lang w:val="en-US" w:eastAsia="zh-CN" w:bidi="ar"/>
              </w:rPr>
              <w:t>6002</w:t>
            </w:r>
          </w:p>
        </w:tc>
        <w:tc>
          <w:tcPr>
            <w:tcW w:w="6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CF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电动微针联合外用非那雄胺喷雾剂治疗男性雄激素性秃发的疗效与安全性：一项多中心、前瞻性、随机、评价者盲法对照研究</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336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cs="仿宋"/>
                <w:i w:val="0"/>
                <w:iCs w:val="0"/>
                <w:color w:val="000000"/>
                <w:kern w:val="0"/>
                <w:sz w:val="24"/>
                <w:szCs w:val="24"/>
                <w:u w:val="none"/>
                <w:lang w:val="en-US" w:eastAsia="zh-CN" w:bidi="ar"/>
              </w:rPr>
              <w:t>重庆市中</w:t>
            </w:r>
            <w:r>
              <w:rPr>
                <w:rFonts w:hint="eastAsia" w:ascii="仿宋" w:hAnsi="仿宋" w:eastAsia="仿宋" w:cs="仿宋"/>
                <w:i w:val="0"/>
                <w:iCs w:val="0"/>
                <w:color w:val="000000"/>
                <w:kern w:val="0"/>
                <w:sz w:val="24"/>
                <w:szCs w:val="24"/>
                <w:u w:val="none"/>
                <w:lang w:val="en-US" w:eastAsia="zh-CN" w:bidi="ar"/>
              </w:rPr>
              <w:t>医院</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420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唐磊</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2FF3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主治中医师</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1E7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应用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31A8">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cs="仿宋"/>
                <w:i w:val="0"/>
                <w:iCs w:val="0"/>
                <w:color w:val="000000"/>
                <w:kern w:val="0"/>
                <w:sz w:val="24"/>
                <w:szCs w:val="24"/>
                <w:u w:val="none"/>
                <w:lang w:val="en-US" w:eastAsia="zh-CN" w:bidi="ar"/>
              </w:rPr>
              <w:t>3</w:t>
            </w:r>
          </w:p>
        </w:tc>
      </w:tr>
    </w:tbl>
    <w:p w14:paraId="116AE0C8"/>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E47C24-F247-487F-9616-8D6CB267E6C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3B5A6DE-113B-44F3-A56C-6F50BC50006D}"/>
  </w:font>
  <w:font w:name="Calibri">
    <w:panose1 w:val="020F0502020204030204"/>
    <w:charset w:val="86"/>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22904F6E-7079-4C70-9000-2156106F936D}"/>
  </w:font>
  <w:font w:name="方正公文小标宋">
    <w:panose1 w:val="02000500000000000000"/>
    <w:charset w:val="86"/>
    <w:family w:val="auto"/>
    <w:pitch w:val="default"/>
    <w:sig w:usb0="A00002BF" w:usb1="38CF7CFA" w:usb2="00000016" w:usb3="00000000" w:csb0="00040001" w:csb1="00000000"/>
    <w:embedRegular r:id="rId4" w:fontKey="{F41A3792-6297-4B0A-94AE-17360AB9D12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0D6F78"/>
    <w:rsid w:val="4D0D6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2026-07-29T02:03:00Z</dcterms:created>
  <dc:creator>小龙妹英子</dc:creator>
  <cp:lastModifiedBy>小龙妹英子</cp:lastModifiedBy>
  <dcterms:modified xsi:type="dcterms:W3CDTF">2026-07-29T02:04:14Z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0393C35E274F4210B829FF3BA2083BC8_11</vt:lpwstr>
  </property>
  <property fmtid="{D5CDD505-2E9C-101B-9397-08002B2CF9AE}" pid="4" name="KSOTemplateDocerSaveRecord">
    <vt:lpwstr>eyJoZGlkIjoiZjI2Mjg3MWMyMjQ4ZmEwOTUyZWQ0YjRkMWVmMTU0MWYiLCJ1c2VySWQiOiI0OTM0NjIyODAifQ==</vt:lpwstr>
  </property>
</Properties>
</file>